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附件</w:t>
      </w:r>
    </w:p>
    <w:p>
      <w:pPr>
        <w:jc w:val="center"/>
        <w:rPr>
          <w:rFonts w:hint="eastAsia" w:ascii="方正小标宋简体" w:hAnsi="方正小标宋简体" w:eastAsia="方正小标宋简体" w:cs="方正小标宋简体"/>
          <w:color w:val="auto"/>
          <w:spacing w:val="0"/>
          <w:sz w:val="32"/>
          <w:szCs w:val="32"/>
          <w:lang w:eastAsia="zh-CN"/>
        </w:rPr>
      </w:pPr>
      <w:r>
        <w:rPr>
          <w:rFonts w:hint="eastAsia" w:ascii="方正小标宋简体" w:hAnsi="方正小标宋简体" w:eastAsia="方正小标宋简体" w:cs="方正小标宋简体"/>
          <w:color w:val="auto"/>
          <w:spacing w:val="0"/>
          <w:sz w:val="32"/>
          <w:szCs w:val="32"/>
          <w:lang w:eastAsia="zh-CN"/>
        </w:rPr>
        <w:t>学校</w:t>
      </w:r>
      <w:r>
        <w:rPr>
          <w:rFonts w:hint="eastAsia" w:ascii="方正小标宋简体" w:hAnsi="方正小标宋简体" w:eastAsia="方正小标宋简体" w:cs="方正小标宋简体"/>
          <w:color w:val="auto"/>
          <w:spacing w:val="0"/>
          <w:sz w:val="32"/>
          <w:szCs w:val="32"/>
        </w:rPr>
        <w:t>202</w:t>
      </w:r>
      <w:r>
        <w:rPr>
          <w:rFonts w:hint="eastAsia" w:ascii="方正小标宋简体" w:hAnsi="方正小标宋简体" w:eastAsia="方正小标宋简体" w:cs="方正小标宋简体"/>
          <w:color w:val="auto"/>
          <w:spacing w:val="0"/>
          <w:sz w:val="32"/>
          <w:szCs w:val="32"/>
          <w:lang w:val="en-US" w:eastAsia="zh-CN"/>
        </w:rPr>
        <w:t>2</w:t>
      </w:r>
      <w:r>
        <w:rPr>
          <w:rFonts w:hint="eastAsia" w:ascii="方正小标宋简体" w:hAnsi="方正小标宋简体" w:eastAsia="方正小标宋简体" w:cs="方正小标宋简体"/>
          <w:color w:val="auto"/>
          <w:spacing w:val="0"/>
          <w:sz w:val="32"/>
          <w:szCs w:val="32"/>
        </w:rPr>
        <w:t>年工作要点</w:t>
      </w:r>
      <w:r>
        <w:rPr>
          <w:rFonts w:hint="eastAsia" w:ascii="方正小标宋简体" w:hAnsi="方正小标宋简体" w:eastAsia="方正小标宋简体" w:cs="方正小标宋简体"/>
          <w:color w:val="auto"/>
          <w:spacing w:val="0"/>
          <w:sz w:val="32"/>
          <w:szCs w:val="32"/>
          <w:lang w:eastAsia="zh-CN"/>
        </w:rPr>
        <w:t>任务分解表</w:t>
      </w:r>
    </w:p>
    <w:tbl>
      <w:tblPr>
        <w:tblStyle w:val="6"/>
        <w:tblW w:w="14768"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645"/>
        <w:gridCol w:w="8963"/>
        <w:gridCol w:w="169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0" w:type="dxa"/>
            <w:gridSpan w:val="2"/>
            <w:vAlign w:val="center"/>
          </w:tcPr>
          <w:p>
            <w:pPr>
              <w:jc w:val="center"/>
              <w:rPr>
                <w:rFonts w:hint="eastAsia" w:ascii="黑体" w:hAnsi="黑体" w:eastAsia="黑体" w:cs="黑体"/>
                <w:color w:val="auto"/>
                <w:spacing w:val="0"/>
                <w:sz w:val="24"/>
                <w:szCs w:val="24"/>
                <w:vertAlign w:val="baseline"/>
                <w:lang w:eastAsia="zh-CN"/>
              </w:rPr>
            </w:pPr>
            <w:r>
              <w:rPr>
                <w:rFonts w:hint="eastAsia" w:ascii="黑体" w:hAnsi="黑体" w:eastAsia="黑体" w:cs="黑体"/>
                <w:color w:val="auto"/>
                <w:spacing w:val="0"/>
                <w:sz w:val="24"/>
                <w:szCs w:val="24"/>
                <w:vertAlign w:val="baseline"/>
                <w:lang w:eastAsia="zh-CN"/>
              </w:rPr>
              <w:t>序号</w:t>
            </w:r>
          </w:p>
        </w:tc>
        <w:tc>
          <w:tcPr>
            <w:tcW w:w="8963" w:type="dxa"/>
            <w:vAlign w:val="center"/>
          </w:tcPr>
          <w:p>
            <w:pPr>
              <w:jc w:val="center"/>
              <w:rPr>
                <w:rFonts w:hint="eastAsia" w:ascii="黑体" w:hAnsi="黑体" w:eastAsia="黑体" w:cs="黑体"/>
                <w:color w:val="auto"/>
                <w:spacing w:val="0"/>
                <w:sz w:val="24"/>
                <w:szCs w:val="24"/>
                <w:vertAlign w:val="baseline"/>
                <w:lang w:eastAsia="zh-CN"/>
              </w:rPr>
            </w:pPr>
            <w:r>
              <w:rPr>
                <w:rFonts w:hint="eastAsia" w:ascii="黑体" w:hAnsi="黑体" w:eastAsia="黑体" w:cs="黑体"/>
                <w:color w:val="auto"/>
                <w:spacing w:val="0"/>
                <w:sz w:val="24"/>
                <w:szCs w:val="24"/>
                <w:vertAlign w:val="baseline"/>
                <w:lang w:eastAsia="zh-CN"/>
              </w:rPr>
              <w:t>工作要点</w:t>
            </w:r>
          </w:p>
        </w:tc>
        <w:tc>
          <w:tcPr>
            <w:tcW w:w="1695" w:type="dxa"/>
            <w:vAlign w:val="center"/>
          </w:tcPr>
          <w:p>
            <w:pPr>
              <w:jc w:val="center"/>
              <w:rPr>
                <w:rFonts w:hint="eastAsia" w:ascii="黑体" w:hAnsi="黑体" w:eastAsia="黑体" w:cs="黑体"/>
                <w:color w:val="auto"/>
                <w:spacing w:val="0"/>
                <w:sz w:val="24"/>
                <w:szCs w:val="24"/>
                <w:vertAlign w:val="baseline"/>
                <w:lang w:eastAsia="zh-CN"/>
              </w:rPr>
            </w:pPr>
            <w:r>
              <w:rPr>
                <w:rFonts w:hint="eastAsia" w:ascii="黑体" w:hAnsi="黑体" w:eastAsia="黑体" w:cs="黑体"/>
                <w:color w:val="auto"/>
                <w:spacing w:val="0"/>
                <w:sz w:val="24"/>
                <w:szCs w:val="24"/>
                <w:vertAlign w:val="baseline"/>
                <w:lang w:eastAsia="zh-CN"/>
              </w:rPr>
              <w:t>牵头部门</w:t>
            </w:r>
          </w:p>
        </w:tc>
        <w:tc>
          <w:tcPr>
            <w:tcW w:w="2280" w:type="dxa"/>
            <w:vAlign w:val="center"/>
          </w:tcPr>
          <w:p>
            <w:pPr>
              <w:jc w:val="center"/>
              <w:rPr>
                <w:rFonts w:hint="eastAsia" w:ascii="黑体" w:hAnsi="黑体" w:eastAsia="黑体" w:cs="黑体"/>
                <w:color w:val="auto"/>
                <w:spacing w:val="0"/>
                <w:sz w:val="24"/>
                <w:szCs w:val="24"/>
                <w:vertAlign w:val="baseline"/>
                <w:lang w:eastAsia="zh-CN"/>
              </w:rPr>
            </w:pPr>
            <w:r>
              <w:rPr>
                <w:rFonts w:hint="eastAsia" w:ascii="黑体" w:hAnsi="黑体" w:eastAsia="黑体" w:cs="黑体"/>
                <w:color w:val="auto"/>
                <w:spacing w:val="0"/>
                <w:sz w:val="24"/>
                <w:szCs w:val="24"/>
                <w:vertAlign w:val="baseline"/>
                <w:lang w:eastAsia="zh-CN"/>
              </w:rPr>
              <w:t>协办部门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68" w:type="dxa"/>
            <w:gridSpan w:val="5"/>
            <w:vAlign w:val="center"/>
          </w:tcPr>
          <w:p>
            <w:pPr>
              <w:jc w:val="center"/>
              <w:rPr>
                <w:rFonts w:hint="eastAsia" w:ascii="黑体" w:hAnsi="黑体" w:eastAsia="黑体" w:cs="黑体"/>
                <w:color w:val="auto"/>
                <w:spacing w:val="0"/>
                <w:sz w:val="24"/>
                <w:szCs w:val="24"/>
                <w:vertAlign w:val="baseline"/>
                <w:lang w:val="en-US" w:eastAsia="zh-CN"/>
              </w:rPr>
            </w:pPr>
            <w:r>
              <w:rPr>
                <w:rFonts w:hint="eastAsia" w:ascii="黑体" w:hAnsi="黑体" w:eastAsia="黑体" w:cs="黑体"/>
                <w:color w:val="auto"/>
                <w:spacing w:val="0"/>
                <w:sz w:val="24"/>
                <w:szCs w:val="24"/>
                <w:vertAlign w:val="baseline"/>
                <w:lang w:val="en-US" w:eastAsia="zh-CN"/>
              </w:rPr>
              <w:t>一、强化政治建设，加强党的全面领导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（一）学习宣传阐释党的创新理论</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深化党委理论中心组学习，把学习贯彻习近平新时代中国特色社会主义思想作为首要政治任务，学懂弄通做实习近平总书记关于教育的重要论述。</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宣传统战部</w:t>
            </w:r>
          </w:p>
        </w:tc>
        <w:tc>
          <w:tcPr>
            <w:tcW w:w="2280"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2</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把习近平总书记重要指示批示作为政治要件和“第一议题”，推进重大决策部署落实落地。</w:t>
            </w:r>
          </w:p>
        </w:tc>
        <w:tc>
          <w:tcPr>
            <w:tcW w:w="169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党政办公室</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3</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围绕迎接宣传贯彻党的二十大，精心组织主题宣传，为全校广大师生喜迎党的二十大营造浓厚氛围。</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宣传统战部</w:t>
            </w:r>
          </w:p>
        </w:tc>
        <w:tc>
          <w:tcPr>
            <w:tcW w:w="2280"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学生工作部</w:t>
            </w:r>
          </w:p>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校团委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4</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组织实施党建专题研究，深入研究阐释伟大建党精神。</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组织部</w:t>
            </w:r>
          </w:p>
        </w:tc>
        <w:tc>
          <w:tcPr>
            <w:tcW w:w="2280"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马院、科研处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5</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深化“四史”教育，着力巩固党史学习教育成效，推动党史学习教育常态化长效化。</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党政办公室</w:t>
            </w:r>
          </w:p>
        </w:tc>
        <w:tc>
          <w:tcPr>
            <w:tcW w:w="2280"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组织部</w:t>
            </w:r>
          </w:p>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宣传统战部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（二）全面加强基层党组织建设</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6</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进一步贯彻落实《中国共产党普通高等学校基层组织工作条例》，进一步加强党委领导班子和各基层党组织建设，提升基层党组织政治功能，强化党建工作责任落实，纵深推进党建示范创建和质量创优，培育具有旅商特色的党建工作品牌。</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组织部</w:t>
            </w:r>
          </w:p>
        </w:tc>
        <w:tc>
          <w:tcPr>
            <w:tcW w:w="2280"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7</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优化调整基层党组织设置，深入贯彻落实《中国共产党支部工作条例（试行）》，按照“三化六好”标准，强化支部建设，提高离退休干部党建工作标准化规范化水平。</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组织部</w:t>
            </w:r>
          </w:p>
        </w:tc>
        <w:tc>
          <w:tcPr>
            <w:tcW w:w="2280"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8</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严格党员培养发展和教育管理，突出政治标准，提高党员发展质量。</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组织部</w:t>
            </w:r>
          </w:p>
        </w:tc>
        <w:tc>
          <w:tcPr>
            <w:tcW w:w="2280"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9</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提高党内政治生活质量，引导广大党员立足岗位建功立业、示范争先。</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组织部</w:t>
            </w:r>
          </w:p>
        </w:tc>
        <w:tc>
          <w:tcPr>
            <w:tcW w:w="2280"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（三）着力加强干部队伍建设</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10</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坚持新时代好干部标准，把政治标准放首位，注重以实绩标准选人用人，不断优化干部成长路径，完善考核评价机制，落实干部监督管理制度，加强日常监管，激励担当作为。</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组织部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11</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抓好对口帮扶，积极发挥派驻乡村振兴工作队作用，助力西向村产业振兴；继续选派优秀教师参加援疆、挂职锻炼及其他工作。</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组织部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（四）营造良好舆论宣传环境</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12</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持续深入学习贯彻习近平新时代中国特色社会主义思想和党的十九届六中全会、党的二十大、江西省第十五次党代会精神。</w:t>
            </w:r>
          </w:p>
        </w:tc>
        <w:tc>
          <w:tcPr>
            <w:tcW w:w="169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宣传统战部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13</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加强学校宣传平台管理，提升</w:t>
            </w:r>
            <w:r>
              <w:rPr>
                <w:rFonts w:hint="eastAsia" w:ascii="仿宋" w:hAnsi="仿宋" w:eastAsia="仿宋" w:cs="仿宋"/>
                <w:color w:val="auto"/>
                <w:spacing w:val="0"/>
                <w:sz w:val="24"/>
                <w:szCs w:val="24"/>
                <w:vertAlign w:val="baseline"/>
                <w:lang w:eastAsia="zh-CN"/>
              </w:rPr>
              <w:t>新闻报道的质量和时效，创新宣传形式、内容和手段，统筹“线上线下”“校内校外”，</w:t>
            </w:r>
            <w:r>
              <w:rPr>
                <w:rFonts w:hint="eastAsia" w:ascii="仿宋" w:hAnsi="仿宋" w:eastAsia="仿宋" w:cs="仿宋"/>
                <w:color w:val="auto"/>
                <w:spacing w:val="0"/>
                <w:sz w:val="24"/>
                <w:szCs w:val="24"/>
                <w:vertAlign w:val="baseline"/>
                <w:lang w:val="en-US" w:eastAsia="zh-CN"/>
              </w:rPr>
              <w:t>整合</w:t>
            </w:r>
            <w:r>
              <w:rPr>
                <w:rFonts w:hint="eastAsia" w:ascii="仿宋" w:hAnsi="仿宋" w:eastAsia="仿宋" w:cs="仿宋"/>
                <w:color w:val="auto"/>
                <w:spacing w:val="0"/>
                <w:sz w:val="24"/>
                <w:szCs w:val="24"/>
                <w:vertAlign w:val="baseline"/>
                <w:lang w:eastAsia="zh-CN"/>
              </w:rPr>
              <w:t>外媒资源，加大国家级媒体的宣传力度，形成外宣合力，唱响“主旋律”，讲好旅商故事，围绕学校第三次党代会提出的目标、要求和任务，为持续推进“七项工程”，营造良好的舆论环境。</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宣传统战部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14</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进一步完善意识形态和思政工作制度，落实意识形态工作主</w:t>
            </w:r>
            <w:r>
              <w:rPr>
                <w:rFonts w:hint="eastAsia" w:ascii="仿宋" w:hAnsi="仿宋" w:eastAsia="仿宋" w:cs="仿宋"/>
                <w:color w:val="auto"/>
                <w:spacing w:val="0"/>
                <w:sz w:val="24"/>
                <w:szCs w:val="24"/>
                <w:vertAlign w:val="baseline"/>
                <w:lang w:val="en-US" w:eastAsia="zh-CN"/>
              </w:rPr>
              <w:t>体</w:t>
            </w:r>
            <w:r>
              <w:rPr>
                <w:rFonts w:hint="eastAsia" w:ascii="仿宋" w:hAnsi="仿宋" w:eastAsia="仿宋" w:cs="仿宋"/>
                <w:color w:val="auto"/>
                <w:spacing w:val="0"/>
                <w:sz w:val="24"/>
                <w:szCs w:val="24"/>
                <w:vertAlign w:val="baseline"/>
                <w:lang w:eastAsia="zh-CN"/>
              </w:rPr>
              <w:t>责任，筑牢“三微一端”等宣传阵地，夯实意识形态工作基础，优化舆情监测、研判、报告、处置等流程机制，</w:t>
            </w:r>
            <w:r>
              <w:rPr>
                <w:rFonts w:hint="eastAsia" w:ascii="仿宋" w:hAnsi="仿宋" w:eastAsia="仿宋" w:cs="仿宋"/>
                <w:color w:val="auto"/>
                <w:spacing w:val="0"/>
                <w:sz w:val="24"/>
                <w:szCs w:val="24"/>
                <w:vertAlign w:val="baseline"/>
                <w:lang w:val="en-US" w:eastAsia="zh-CN"/>
              </w:rPr>
              <w:t>高质量完成</w:t>
            </w:r>
            <w:r>
              <w:rPr>
                <w:rFonts w:hint="eastAsia" w:ascii="仿宋" w:hAnsi="仿宋" w:eastAsia="仿宋" w:cs="仿宋"/>
                <w:color w:val="auto"/>
                <w:spacing w:val="0"/>
                <w:sz w:val="24"/>
                <w:szCs w:val="24"/>
                <w:vertAlign w:val="baseline"/>
                <w:lang w:eastAsia="zh-CN"/>
              </w:rPr>
              <w:t>年度意识形态和思政评估等工作。</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宣传统战部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15</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制定学校2022年精神文明工作要点，</w:t>
            </w:r>
            <w:r>
              <w:rPr>
                <w:rFonts w:hint="eastAsia" w:ascii="仿宋" w:hAnsi="仿宋" w:eastAsia="仿宋" w:cs="仿宋"/>
                <w:color w:val="auto"/>
                <w:spacing w:val="0"/>
                <w:sz w:val="24"/>
                <w:szCs w:val="24"/>
                <w:vertAlign w:val="baseline"/>
                <w:lang w:val="en-US" w:eastAsia="zh-CN"/>
              </w:rPr>
              <w:t>扎实开展</w:t>
            </w:r>
            <w:r>
              <w:rPr>
                <w:rFonts w:hint="eastAsia" w:ascii="仿宋" w:hAnsi="仿宋" w:eastAsia="仿宋" w:cs="仿宋"/>
                <w:color w:val="auto"/>
                <w:spacing w:val="0"/>
                <w:sz w:val="24"/>
                <w:szCs w:val="24"/>
                <w:vertAlign w:val="baseline"/>
                <w:lang w:eastAsia="zh-CN"/>
              </w:rPr>
              <w:t>文明校园</w:t>
            </w:r>
            <w:r>
              <w:rPr>
                <w:rFonts w:hint="eastAsia" w:ascii="仿宋" w:hAnsi="仿宋" w:eastAsia="仿宋" w:cs="仿宋"/>
                <w:color w:val="auto"/>
                <w:spacing w:val="0"/>
                <w:sz w:val="24"/>
                <w:szCs w:val="24"/>
                <w:vertAlign w:val="baseline"/>
                <w:lang w:val="en-US" w:eastAsia="zh-CN"/>
              </w:rPr>
              <w:t>和</w:t>
            </w:r>
            <w:r>
              <w:rPr>
                <w:rFonts w:hint="eastAsia" w:ascii="仿宋" w:hAnsi="仿宋" w:eastAsia="仿宋" w:cs="仿宋"/>
                <w:color w:val="auto"/>
                <w:spacing w:val="0"/>
                <w:sz w:val="24"/>
                <w:szCs w:val="24"/>
                <w:vertAlign w:val="baseline"/>
                <w:lang w:eastAsia="zh-CN"/>
              </w:rPr>
              <w:t>文明单位建设。</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宣传统战部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16</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开展</w:t>
            </w:r>
            <w:r>
              <w:rPr>
                <w:rFonts w:hint="eastAsia" w:ascii="仿宋" w:hAnsi="仿宋" w:eastAsia="仿宋" w:cs="仿宋"/>
                <w:color w:val="auto"/>
                <w:spacing w:val="0"/>
                <w:sz w:val="24"/>
                <w:szCs w:val="24"/>
                <w:vertAlign w:val="baseline"/>
                <w:lang w:val="en-US" w:eastAsia="zh-CN"/>
              </w:rPr>
              <w:t>学校</w:t>
            </w:r>
            <w:r>
              <w:rPr>
                <w:rFonts w:hint="eastAsia" w:ascii="仿宋" w:hAnsi="仿宋" w:eastAsia="仿宋" w:cs="仿宋"/>
                <w:color w:val="auto"/>
                <w:spacing w:val="0"/>
                <w:sz w:val="24"/>
                <w:szCs w:val="24"/>
                <w:vertAlign w:val="baseline"/>
                <w:lang w:eastAsia="zh-CN"/>
              </w:rPr>
              <w:t>高职办学20周年庆祝日</w:t>
            </w:r>
            <w:r>
              <w:rPr>
                <w:rFonts w:hint="eastAsia" w:ascii="仿宋" w:hAnsi="仿宋" w:eastAsia="仿宋" w:cs="仿宋"/>
                <w:color w:val="auto"/>
                <w:spacing w:val="0"/>
                <w:sz w:val="24"/>
                <w:szCs w:val="24"/>
                <w:vertAlign w:val="baseline"/>
                <w:lang w:val="en-US" w:eastAsia="zh-CN"/>
              </w:rPr>
              <w:t>主题</w:t>
            </w:r>
            <w:r>
              <w:rPr>
                <w:rFonts w:hint="eastAsia" w:ascii="仿宋" w:hAnsi="仿宋" w:eastAsia="仿宋" w:cs="仿宋"/>
                <w:color w:val="auto"/>
                <w:spacing w:val="0"/>
                <w:sz w:val="24"/>
                <w:szCs w:val="24"/>
                <w:vertAlign w:val="baseline"/>
                <w:lang w:eastAsia="zh-CN"/>
              </w:rPr>
              <w:t>征集、校史编撰展出等活动。</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宣传统战部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17</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组织开展德园建设和竞技文化打造，提升校园文化建设水平。</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宣传统战部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（五）进一步推进统战工作</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18</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组织召开2022年学校统战工作会议，加强专兼职统战干部队伍培训，将党外代表人士队伍建设纳入干部队伍和人才队伍建设总体规划。</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宣传统战部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组织部、人事处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19</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以铸牢中华民族共同体意识为主线，广泛开展民族团结进步教育。守好课堂、实践和网络阵地，推动校地联动工作常态化开展，继续开展师生宗教信仰情况专项调研。</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宣传统战部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学工部、团委</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20</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围绕学校中心任务和工作重点，广泛团结各方力量，落实教代会、座谈会及意见征集等工作的采纳反馈要求，提高建议提案办理工作能力和效果。</w:t>
            </w:r>
          </w:p>
        </w:tc>
        <w:tc>
          <w:tcPr>
            <w:tcW w:w="169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工会</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（六）坚定不移推进全面从严治党</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21</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认真贯彻落实习近平总书记在十九届中央纪委六次全会上的讲话精神，坚持以党的政治建设为统领，把严的主基调长期坚持下去，切实担起全面从严治党主体责任，全面履行党委书记第一责任人职责，严格落实从严治党责任清单，压实班子成员“一岗双责”，层层传导压力，坚持真管真严、敢管敢严、长管长严。</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党政办公室</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各基层党组织</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纪委综合办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22</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加强对“一把手”和领导班子的政治监督，运用好监督执纪“四种形态”，严肃查处招生、考试、师德失范和侵害师生利益的违规违纪违法行为，持之以恒正风肃纪，严格落实中央八项规定及其实施精神，驰而不息纠治“四风”，持续整治“怕、慢、假、庸、散”作风问题，加强对党员干部全方位管理监督，进一步优化政治生态和育人环境。</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纪委综合办</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68" w:type="dxa"/>
            <w:gridSpan w:val="5"/>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黑体" w:hAnsi="黑体" w:eastAsia="黑体" w:cs="黑体"/>
                <w:color w:val="auto"/>
                <w:spacing w:val="0"/>
                <w:sz w:val="24"/>
                <w:szCs w:val="24"/>
                <w:vertAlign w:val="baseline"/>
                <w:lang w:val="en-US" w:eastAsia="zh-CN"/>
              </w:rPr>
              <w:t>二、强化立德树人，促进学生全面发展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（七）加强和改进思想政治工作</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23</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建强马克思主义学院，推进习近平新时代中国特色社会主义思想进教材、进课堂、进头脑。</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17"/>
                <w:sz w:val="24"/>
                <w:szCs w:val="24"/>
                <w:vertAlign w:val="baseline"/>
                <w:lang w:val="en-US" w:eastAsia="zh-CN"/>
              </w:rPr>
              <w:t>马克思主义学院</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组织部、人事处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24</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发挥思政课铸魂育人主渠道作用，加强以习近平新时代中国特色社会主义思想为核心内容的课程群建设，加强思政课教师团队建设，创新思政课教学方法，用好《红色文化》教材，推动优质思政课线上资源建设，打造“思政课精品课程”，组织参加全省思政课教师教学能力大赛，提升思政课教师教育教学水平。</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17"/>
                <w:sz w:val="24"/>
                <w:szCs w:val="24"/>
                <w:vertAlign w:val="baseline"/>
                <w:lang w:val="en-US" w:eastAsia="zh-CN"/>
              </w:rPr>
              <w:t>马克思主义学院</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25</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对标高校思想政治工作质量测评指标体系，落实“三全育人”机制，建强思想政治工作队伍，加强教师思想政治工作。</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宣传统战部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学工部、人事处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17"/>
                <w:sz w:val="24"/>
                <w:szCs w:val="24"/>
                <w:vertAlign w:val="baseline"/>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26</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夯实红色文化铸魂育人实际效果，深入开展“红色走读”和“诵读红色家书”活动，积极参与全省大学生红色文化论坛。</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团委</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（八）提升学生管理服务水平</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27</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以牵头推进全省高职院校名班主任工作室建设为契机，培育一批学生工作骨干，打造3个以上省级名班主任工作室，加强辅导员队伍专业化、职业化、专家化建设，提高辅导员工作水平。</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学工部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28</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建立“红色班级”常态化、长效化机制和科学评价体系，压茬推进“红色班级”创建，推进并完成学年度学生层诊改。</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学工部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团委、各二级学院</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发展规划处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29</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加强学生心理健康教育和实践研究，强化二级朋辈辅导站的心理辅导辅助功能，实现心理健康筛查、预警、干预等一站式服务。</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学工部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30</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推进高校军事课教学改革，落实好学生军训工作计划，如期完成大学生征兵任务。</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学工部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31</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进一步提升学生资助信息化水平，提升特殊困难群体学生受助情况的数据分析，探索困难学生综合考评体系，强化资助育人工作成效考核。</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学工部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（九）强化共青团组织引领作用</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32</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围绕中国共产党第二十次代表大会的召开、中国共青团成立100周年、学校高职办学二十周年庆祝日等重要节点，开展系列主题宣传教育实践活动。</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团委</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学工部</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33</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紧扣“青春心向党·建功新时代”主题，抓好“青年大学习”网上主题团课。</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团委</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34</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强化基层锻炼和理想信念教育，培养50名校级“青马工程”大学生骨干。</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团委</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35</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深入开展“三下乡”“返家乡”红色研学等社会实践活动。</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团委</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36</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持续深化学生会改革，完善学生社团建设管理机制。</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团委</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学工部</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37</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继续举办好“微团课”大赛，健全完善“第二课程成绩单”制度，推动共青团改革往深里走、往实里走。</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团委</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（十）深化毕业生就业创业工作</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38</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组织参加第八届江西省“互联网+”大学生创新创业大赛暨全国大赛选拔赛、全国“青年红色筑梦之旅”江西对接活动、“挑战杯”大学生创业竞赛。</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产教融合处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39</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抓实2022届毕业生就业工作，加强大学生就业思政建设，推进“个十百千万”工程，完善优化企业库建设，拓宽毕业生就业渠道，确保2022届毕业生半年后就业率不低于90%，留赣就业率不低于60%，就业对口率不低于70%。落实“千校万岗”大中专学生就业精准帮扶行动，重点帮扶就业困难毕业生群体，确保高质量并完成年度就业工作。</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产教融合处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团委</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68" w:type="dxa"/>
            <w:gridSpan w:val="5"/>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黑体" w:hAnsi="黑体" w:eastAsia="黑体" w:cs="黑体"/>
                <w:color w:val="auto"/>
                <w:spacing w:val="0"/>
                <w:sz w:val="24"/>
                <w:szCs w:val="24"/>
                <w:vertAlign w:val="baseline"/>
                <w:lang w:val="en-US" w:eastAsia="zh-CN"/>
              </w:rPr>
              <w:t>三、强化提质培优，打造教学标志性成果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（十一）加快融入全省职教高地建设</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40</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紧密对接本科合作院校，落实5个优势特色专业联合培养职教专升本协议方案。</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旅游学院、经济管理学院、</w:t>
            </w:r>
            <w:r>
              <w:rPr>
                <w:rFonts w:hint="eastAsia" w:ascii="仿宋" w:hAnsi="仿宋" w:eastAsia="仿宋" w:cs="仿宋"/>
                <w:color w:val="auto"/>
                <w:spacing w:val="-17"/>
                <w:sz w:val="24"/>
                <w:szCs w:val="24"/>
                <w:vertAlign w:val="baseline"/>
                <w:lang w:val="en-US" w:eastAsia="zh-CN"/>
              </w:rPr>
              <w:t>会计金融学院</w:t>
            </w:r>
            <w:r>
              <w:rPr>
                <w:rFonts w:hint="eastAsia" w:ascii="仿宋" w:hAnsi="仿宋" w:eastAsia="仿宋" w:cs="仿宋"/>
                <w:color w:val="auto"/>
                <w:spacing w:val="0"/>
                <w:sz w:val="24"/>
                <w:szCs w:val="24"/>
                <w:vertAlign w:val="baseline"/>
                <w:lang w:val="en-US" w:eastAsia="zh-CN"/>
              </w:rPr>
              <w:t>国际商务学院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41</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潜心优化、打造职教本科专业，对照本科办学条件，找差距、补短板，其中“行业企业一线的兼职教师承担课时占比”指标不低于20%，推动本科层次职业教育稳步发展。</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教务处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42</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高标准推进国家职业教育虚拟仿真实训基地建设，</w:t>
            </w:r>
            <w:r>
              <w:rPr>
                <w:rFonts w:hint="eastAsia" w:ascii="仿宋" w:hAnsi="仿宋" w:eastAsia="仿宋" w:cs="仿宋"/>
                <w:color w:val="auto"/>
                <w:spacing w:val="0"/>
                <w:sz w:val="24"/>
                <w:szCs w:val="24"/>
                <w:vertAlign w:val="baseline"/>
                <w:lang w:eastAsia="zh-CN"/>
              </w:rPr>
              <w:t>加快完成旅游管理和导游专业虚拟仿真实训教学设计的落地工作，并申请</w:t>
            </w:r>
            <w:r>
              <w:rPr>
                <w:rFonts w:hint="eastAsia" w:ascii="仿宋" w:hAnsi="仿宋" w:eastAsia="仿宋" w:cs="仿宋"/>
                <w:color w:val="auto"/>
                <w:spacing w:val="0"/>
                <w:sz w:val="24"/>
                <w:szCs w:val="24"/>
                <w:vertAlign w:val="baseline"/>
                <w:lang w:val="en-US" w:eastAsia="zh-CN"/>
              </w:rPr>
              <w:t>纳入职业教育示范性虚拟仿真实训基地培育项目建设监测平台，</w:t>
            </w:r>
            <w:r>
              <w:rPr>
                <w:rFonts w:hint="eastAsia" w:ascii="仿宋" w:hAnsi="仿宋" w:eastAsia="仿宋" w:cs="仿宋"/>
                <w:color w:val="auto"/>
                <w:spacing w:val="0"/>
                <w:sz w:val="24"/>
                <w:szCs w:val="24"/>
                <w:vertAlign w:val="baseline"/>
                <w:lang w:eastAsia="zh-CN"/>
              </w:rPr>
              <w:t>积极推进成果转化，</w:t>
            </w:r>
            <w:r>
              <w:rPr>
                <w:rFonts w:hint="eastAsia" w:ascii="仿宋" w:hAnsi="仿宋" w:eastAsia="仿宋" w:cs="仿宋"/>
                <w:color w:val="auto"/>
                <w:spacing w:val="0"/>
                <w:sz w:val="24"/>
                <w:szCs w:val="24"/>
                <w:vertAlign w:val="baseline"/>
                <w:lang w:val="en-US" w:eastAsia="zh-CN"/>
              </w:rPr>
              <w:t>申报课题、培育教学成果奖。</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旅游学院</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43</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牵头抓好全省职业教育服务产业发展信息化平台建设，</w:t>
            </w:r>
            <w:bookmarkStart w:id="0" w:name="_GoBack"/>
            <w:bookmarkEnd w:id="0"/>
            <w:r>
              <w:rPr>
                <w:rFonts w:hint="eastAsia" w:ascii="仿宋" w:hAnsi="仿宋" w:eastAsia="仿宋" w:cs="仿宋"/>
                <w:color w:val="auto"/>
                <w:spacing w:val="0"/>
                <w:sz w:val="24"/>
                <w:szCs w:val="24"/>
                <w:vertAlign w:val="baseline"/>
                <w:lang w:val="en-US" w:eastAsia="zh-CN"/>
              </w:rPr>
              <w:t>编制江西省急需紧缺职业（岗位）目录。</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产教融合处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44</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对接中国革命老区职业教育与产业发展研究院建设。</w:t>
            </w:r>
          </w:p>
        </w:tc>
        <w:tc>
          <w:tcPr>
            <w:tcW w:w="169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产教融合处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45</w:t>
            </w:r>
          </w:p>
        </w:tc>
        <w:tc>
          <w:tcPr>
            <w:tcW w:w="8963" w:type="dxa"/>
            <w:vAlign w:val="center"/>
          </w:tcPr>
          <w:p>
            <w:pPr>
              <w:jc w:val="both"/>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对接职业教育红色文化课程研究中心建设。</w:t>
            </w:r>
          </w:p>
        </w:tc>
        <w:tc>
          <w:tcPr>
            <w:tcW w:w="169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17"/>
                <w:sz w:val="24"/>
                <w:szCs w:val="24"/>
                <w:vertAlign w:val="baseline"/>
                <w:lang w:val="en-US" w:eastAsia="zh-CN"/>
              </w:rPr>
              <w:t>马克思主义学院</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46</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健全校企合作管理制度，推进“3+3”校企合作模式，广泛开展现代学徒制和新型学徒制人才培养，构建校企命运共同体。发挥旅游职教集团和供销职教集团平台优势，推动混合所有制办学，做实产业学院，遴选申报全省产教融合型实训基地。</w:t>
            </w:r>
          </w:p>
        </w:tc>
        <w:tc>
          <w:tcPr>
            <w:tcW w:w="169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产教融合处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47</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积极参与“职教高考”标准化考场建设。</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招考处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48</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积极参与“职教高考”题库建设。</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49</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牵头推动全省高职院校名班主任工作室建设，培育更多学校名班主任工作室。</w:t>
            </w:r>
          </w:p>
        </w:tc>
        <w:tc>
          <w:tcPr>
            <w:tcW w:w="169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学工部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（十二）对接产业链优化专业布局</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50</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策应江西省“2+6+N”产业发展布局和旅游强省、乡村振兴战略，依据教育部《职业教育专业目录（2021年）》，落实专业建设委员会职责及相关工作，完善专业评价与动态调整机制，优化专业设置，建成适应我省新经济“双循环”格局下产业链和创新链人才需求的专业体系，实现专业与产业“同频共振”，推进并完成学年度专业层诊改。</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教务处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发展规划处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51</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完善以旅游管理、物流管理两大专业群为龙头，会计大数据、信息创造、智能制造、社会体育等专业群协同发展的专业布局。传承挖掘办学传统和优势，凝练研究乡村振兴、双创、研学等旅商专业特色。</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教务处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发展规划处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（十三）着力教学质量项目建设</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52</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聚力国家级教学成果培育，对5个省级教学成果一等奖项目进行重点培育，力争实现国家教学成果奖零的突破。</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教务处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53</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统筹实施课程思政“五个一”计划，全面提升课程思政建设水平，着力培育校级课程思政示范课10门，新增省级课程思政示范课2门、国家级课程思政示范课1门。</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54</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不断强化课程建设，推进并完成学年度课程层诊改；出台课程分级建设标准，遴选建设第二批旅商标杆课，培育申报省级和国家级精品在线开放课，力争新增3门省级精品在线开放课程。</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教务处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发展规划处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55</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加强教材管理，获评“十四五”规划教材省级5部、国家级3部。</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教务处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宣传统战部</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56</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加强“岗课赛证”融合，改革教学评价体系，健全世赛、国赛、省赛、校赛四级师生比赛机制，教师参加全国职业院校教学能力比赛获奖1项以上，师生获得全国职业院校技能大赛获奖6项以上，力争世界技能大赛取得新突破。</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教务处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技校工作部</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57</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深入推进“提质培优行动计划”和“一校一策”项目任务，确保各项任务顺利完成。</w:t>
            </w:r>
          </w:p>
        </w:tc>
        <w:tc>
          <w:tcPr>
            <w:tcW w:w="169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发展规划处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68" w:type="dxa"/>
            <w:gridSpan w:val="5"/>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黑体" w:hAnsi="黑体" w:eastAsia="黑体" w:cs="黑体"/>
                <w:color w:val="auto"/>
                <w:spacing w:val="0"/>
                <w:sz w:val="24"/>
                <w:szCs w:val="24"/>
                <w:vertAlign w:val="baseline"/>
                <w:lang w:val="en-US" w:eastAsia="zh-CN"/>
              </w:rPr>
              <w:t>四、强化协同聚力，提升办学治校水平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（十四）深入实施“十四五”发展规划</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58</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召开工作部署会议，专题研究落实“十四五”时期学校总规划和各二级学院、各相关部门子规划的落地方案，形成按年度、部门两个维度的指标任务分解，推动各二级学院、各部门将学校“十四五”事业发展规划以量化指标形式落实到本单位2022年度工作计划和2022年度诊改，细化到日常工作的各层面、各环节，做到可量化检测。</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发展规划处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59</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以教学诊断与改进为抓手，强化各二级学院、各部门年度工作计划、项目库建设计划与学校“十四五”规划有效衔接。</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发展规划处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60</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完善诊改工作制度和评价激励机制，制定实施2022年诊改工作方案，将学校“十四五”规划和学校重点工作逐项细化时间表、路线图，做到定期跟踪调度，以全省诊改工作“样板校”成效亮相全国高职院校诊改经验交流会。</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发展规划处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（十五）打造高素质双师型教师队伍</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61</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落实学校“十四五”师资队伍建设规划，完成引进博士5名以上，加大高技能人才和企业兼职教师的引进力度，优化师资队伍结构，“双师型”教师占比增加10%，推进并完成学年度教师层诊改，建立个人业务档案，完善教师成长个人画像，落实“职业院校教师素质提高计划”。</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人事处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发展规划处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62</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制定与实施教师培养方案，支持中青年骨干教师到国内外重点大学和科研院所访学、进修、攻读博士学位不少于5人,教师下企业锻炼年度轮训数不少于130人，强化教师教学、科研能力提升。</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人事处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国际合作交流中心</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科研处、各二级学院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63</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完善专业和课程带头人实施办法并完成遴选和年度考核工作，推动“双师”团队建设和课程群优秀团队建设，新增省级教学团队3-4个。</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教务处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64</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积极开展国家级“双师型”教师培养培训基地、校企共建“双师型”教师培训基地的申报和建设工作。</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开放教育学院</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65</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落实教育部关于完善高校教师思想政治和师德师风建设工作体制机制的指导意见，推进教师考核评价改革，强化教师思想政治素质考察。</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人事处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教务处、科研处</w:t>
            </w:r>
          </w:p>
          <w:p>
            <w:pPr>
              <w:jc w:val="center"/>
              <w:rPr>
                <w:rFonts w:hint="eastAsia" w:ascii="仿宋" w:hAnsi="仿宋" w:eastAsia="仿宋" w:cs="仿宋"/>
                <w:color w:val="auto"/>
                <w:spacing w:val="-17"/>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组织部、</w:t>
            </w:r>
            <w:r>
              <w:rPr>
                <w:rFonts w:hint="eastAsia" w:ascii="仿宋" w:hAnsi="仿宋" w:eastAsia="仿宋" w:cs="仿宋"/>
                <w:color w:val="auto"/>
                <w:spacing w:val="-17"/>
                <w:sz w:val="24"/>
                <w:szCs w:val="24"/>
                <w:vertAlign w:val="baseline"/>
                <w:lang w:val="en-US" w:eastAsia="zh-CN"/>
              </w:rPr>
              <w:t>宣传统战部</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纪委综合办、工会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66</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做好第38个教师节系列庆祝活动，选树优秀教师典型。</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人事处、宣传统战部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（十六）加快教学信息化建设</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67</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对标全国信息化标杆校建设要求，高标准落实相关建设指标，强化数字教学、数字资源、数字实训、数字育人、智能管理和敏捷服务，加强数据中心对学校办学基本数据、教师教学数据、学生数据等方面的采集、分析与可视化呈现，结合学校实际补足短板弱项，力争成功申报信息化标杆校。</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现教中心</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w:t>
            </w:r>
            <w:r>
              <w:rPr>
                <w:rFonts w:hint="eastAsia" w:ascii="仿宋" w:hAnsi="仿宋" w:eastAsia="仿宋" w:cs="仿宋"/>
                <w:color w:val="auto"/>
                <w:spacing w:val="-17"/>
                <w:sz w:val="24"/>
                <w:szCs w:val="24"/>
                <w:vertAlign w:val="baseline"/>
                <w:lang w:val="en-US" w:eastAsia="zh-CN"/>
              </w:rPr>
              <w:t>发展规划处</w:t>
            </w: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68</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升级数据中心，建设移动门户，整合各类工作业务APP，实现业务系统信息交互，进一步消除信息孤岛。</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现教中心</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69</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落实数字校园规范，推动学校主要业务系统数据分级分类，提升诊改数据采集智能化程度，提高数据自动采集的深度和广度。</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现教中心</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发展规划处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70</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积极回应各部门和教学单位需求，着力开发旅商OA网上工作流程。</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现教中心</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71</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大力开展信息系统培训工作，整体提升教师信息化水平。</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现教中心</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72</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健全网络安全工作机制，定期对业务系统漏洞扫描、安全检测，提升网络安全保障能力和应急响应能力。</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现教中心</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（十七）加强国际交流合作</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73</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拓展与马来西亚、泰国等“一带一路”国家和东盟各国的国际交流合作，进一步推动“中文+职业技能”项目，开展留学生线上教学及汉语培训。</w:t>
            </w:r>
          </w:p>
        </w:tc>
        <w:tc>
          <w:tcPr>
            <w:tcW w:w="1695" w:type="dxa"/>
            <w:vAlign w:val="center"/>
          </w:tcPr>
          <w:p>
            <w:pPr>
              <w:jc w:val="center"/>
              <w:rPr>
                <w:rFonts w:hint="default" w:ascii="仿宋" w:hAnsi="仿宋" w:eastAsia="仿宋" w:cs="仿宋"/>
                <w:color w:val="auto"/>
                <w:spacing w:val="-23"/>
                <w:w w:val="90"/>
                <w:sz w:val="24"/>
                <w:szCs w:val="24"/>
                <w:vertAlign w:val="baseline"/>
                <w:lang w:val="en-US" w:eastAsia="zh-CN"/>
              </w:rPr>
            </w:pPr>
            <w:r>
              <w:rPr>
                <w:rFonts w:hint="eastAsia" w:ascii="仿宋" w:hAnsi="仿宋" w:eastAsia="仿宋" w:cs="仿宋"/>
                <w:color w:val="auto"/>
                <w:spacing w:val="-23"/>
                <w:w w:val="90"/>
                <w:sz w:val="24"/>
                <w:szCs w:val="24"/>
                <w:vertAlign w:val="baseline"/>
                <w:lang w:val="en-US" w:eastAsia="zh-CN"/>
              </w:rPr>
              <w:t>国际合作交流中心</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74</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依托中泰国际合作项目海外分校和“智能制造领域中外人才文化交流培养基地”项目，开展技术技能境外输出，逐步推进海外“鲁班工坊”建设，完成3-5门课程标准国际认证,1个专业标准输出。</w:t>
            </w:r>
          </w:p>
        </w:tc>
        <w:tc>
          <w:tcPr>
            <w:tcW w:w="1695" w:type="dxa"/>
            <w:vAlign w:val="center"/>
          </w:tcPr>
          <w:p>
            <w:pPr>
              <w:jc w:val="center"/>
              <w:rPr>
                <w:rFonts w:hint="eastAsia" w:ascii="仿宋" w:hAnsi="仿宋" w:eastAsia="仿宋" w:cs="仿宋"/>
                <w:color w:val="auto"/>
                <w:spacing w:val="-23"/>
                <w:w w:val="90"/>
                <w:sz w:val="24"/>
                <w:szCs w:val="24"/>
                <w:vertAlign w:val="baseline"/>
                <w:lang w:eastAsia="zh-CN"/>
              </w:rPr>
            </w:pPr>
            <w:r>
              <w:rPr>
                <w:rFonts w:hint="eastAsia" w:ascii="仿宋" w:hAnsi="仿宋" w:eastAsia="仿宋" w:cs="仿宋"/>
                <w:color w:val="auto"/>
                <w:spacing w:val="-23"/>
                <w:w w:val="90"/>
                <w:sz w:val="24"/>
                <w:szCs w:val="24"/>
                <w:vertAlign w:val="baseline"/>
                <w:lang w:val="en-US" w:eastAsia="zh-CN"/>
              </w:rPr>
              <w:t>国际合作交流中心</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75</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拓宽学生国际交流渠道，探索与“走出去”企业合作共建海外人才培养基地。</w:t>
            </w:r>
          </w:p>
        </w:tc>
        <w:tc>
          <w:tcPr>
            <w:tcW w:w="1695" w:type="dxa"/>
            <w:vAlign w:val="center"/>
          </w:tcPr>
          <w:p>
            <w:pPr>
              <w:jc w:val="center"/>
              <w:rPr>
                <w:rFonts w:hint="eastAsia" w:ascii="仿宋" w:hAnsi="仿宋" w:eastAsia="仿宋" w:cs="仿宋"/>
                <w:color w:val="auto"/>
                <w:spacing w:val="-23"/>
                <w:w w:val="90"/>
                <w:sz w:val="24"/>
                <w:szCs w:val="24"/>
                <w:vertAlign w:val="baseline"/>
                <w:lang w:eastAsia="zh-CN"/>
              </w:rPr>
            </w:pPr>
            <w:r>
              <w:rPr>
                <w:rFonts w:hint="eastAsia" w:ascii="仿宋" w:hAnsi="仿宋" w:eastAsia="仿宋" w:cs="仿宋"/>
                <w:color w:val="auto"/>
                <w:spacing w:val="-23"/>
                <w:w w:val="90"/>
                <w:sz w:val="24"/>
                <w:szCs w:val="24"/>
                <w:vertAlign w:val="baseline"/>
                <w:lang w:val="en-US" w:eastAsia="zh-CN"/>
              </w:rPr>
              <w:t>国际合作交流中心</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产教融合处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76</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优化外籍教师管理和服务，提升中外合作办学质量。</w:t>
            </w:r>
          </w:p>
        </w:tc>
        <w:tc>
          <w:tcPr>
            <w:tcW w:w="1695" w:type="dxa"/>
            <w:vAlign w:val="center"/>
          </w:tcPr>
          <w:p>
            <w:pPr>
              <w:jc w:val="center"/>
              <w:rPr>
                <w:rFonts w:hint="eastAsia" w:ascii="仿宋" w:hAnsi="仿宋" w:eastAsia="仿宋" w:cs="仿宋"/>
                <w:color w:val="auto"/>
                <w:spacing w:val="-23"/>
                <w:w w:val="90"/>
                <w:sz w:val="24"/>
                <w:szCs w:val="24"/>
                <w:vertAlign w:val="baseline"/>
                <w:lang w:eastAsia="zh-CN"/>
              </w:rPr>
            </w:pPr>
            <w:r>
              <w:rPr>
                <w:rFonts w:hint="eastAsia" w:ascii="仿宋" w:hAnsi="仿宋" w:eastAsia="仿宋" w:cs="仿宋"/>
                <w:color w:val="auto"/>
                <w:spacing w:val="-23"/>
                <w:w w:val="90"/>
                <w:sz w:val="24"/>
                <w:szCs w:val="24"/>
                <w:vertAlign w:val="baseline"/>
                <w:lang w:val="en-US" w:eastAsia="zh-CN"/>
              </w:rPr>
              <w:t>国际合作交流中心</w:t>
            </w:r>
          </w:p>
        </w:tc>
        <w:tc>
          <w:tcPr>
            <w:tcW w:w="2280" w:type="dxa"/>
            <w:vAlign w:val="center"/>
          </w:tcPr>
          <w:p>
            <w:pPr>
              <w:jc w:val="center"/>
              <w:rPr>
                <w:rFonts w:hint="eastAsia" w:ascii="仿宋" w:hAnsi="仿宋" w:eastAsia="仿宋" w:cs="仿宋"/>
                <w:color w:val="auto"/>
                <w:spacing w:val="-23"/>
                <w:sz w:val="24"/>
                <w:szCs w:val="24"/>
                <w:vertAlign w:val="baseline"/>
                <w:lang w:val="en-US" w:eastAsia="zh-CN"/>
              </w:rPr>
            </w:pPr>
            <w:r>
              <w:rPr>
                <w:rFonts w:hint="eastAsia" w:ascii="仿宋" w:hAnsi="仿宋" w:eastAsia="仿宋" w:cs="仿宋"/>
                <w:color w:val="auto"/>
                <w:spacing w:val="-23"/>
                <w:sz w:val="24"/>
                <w:szCs w:val="24"/>
                <w:vertAlign w:val="baseline"/>
                <w:lang w:val="en-US" w:eastAsia="zh-CN"/>
              </w:rPr>
              <w:t>人事处、国际商务学院</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（十八）提高开放教育供给能力</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77</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推进</w:t>
            </w:r>
            <w:r>
              <w:rPr>
                <w:rFonts w:hint="eastAsia" w:ascii="仿宋" w:hAnsi="仿宋" w:eastAsia="仿宋" w:cs="仿宋"/>
                <w:color w:val="auto"/>
                <w:spacing w:val="0"/>
                <w:sz w:val="24"/>
                <w:szCs w:val="24"/>
                <w:vertAlign w:val="baseline"/>
                <w:lang w:eastAsia="zh-CN"/>
              </w:rPr>
              <w:t>技能等级认定社会培训评价组织项目建设，联合行业企业共同开展社会培训，培训规模力争达到在校生</w:t>
            </w:r>
            <w:r>
              <w:rPr>
                <w:rFonts w:hint="eastAsia" w:ascii="仿宋" w:hAnsi="仿宋" w:eastAsia="仿宋" w:cs="仿宋"/>
                <w:color w:val="auto"/>
                <w:spacing w:val="0"/>
                <w:sz w:val="24"/>
                <w:szCs w:val="24"/>
                <w:vertAlign w:val="baseline"/>
                <w:lang w:val="en-US" w:eastAsia="zh-CN"/>
              </w:rPr>
              <w:t>2倍以上</w:t>
            </w:r>
            <w:r>
              <w:rPr>
                <w:rFonts w:hint="eastAsia" w:ascii="仿宋" w:hAnsi="仿宋" w:eastAsia="仿宋" w:cs="仿宋"/>
                <w:color w:val="auto"/>
                <w:spacing w:val="0"/>
                <w:sz w:val="24"/>
                <w:szCs w:val="24"/>
                <w:vertAlign w:val="baseline"/>
                <w:lang w:eastAsia="zh-CN"/>
              </w:rPr>
              <w:t>。</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开放教育学院</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产教融合处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78</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依托省级师资培训基地，扎实做好江西省职业院校教师素质提高计划项目。</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开放教育学院</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79</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争取行业主管部门支持，依托第三方评价组织举办职业培训教育，力争实现政府补贴性培训项目零的突破。</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开放教育学院</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各相关二级学院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80</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加强成人函授专科教育教学管理，强化校外合作教学点的监管。</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开放教育学院</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各相关二级学院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81</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积极开展社区教育，依托长堎社区学院平台，有针对性地开展安全健康、再就业、职业技能提升等教育培训活动，创立社区教育工作品牌。</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开放教育学院</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各相关二级学院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82</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加强普通话水平测试工作和人才队伍建设，积极参加语言文字规范化建设、语言文化传承弘扬、高校语言文字工作提升行动。</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开放教育学院</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团委、学工部</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68" w:type="dxa"/>
            <w:gridSpan w:val="5"/>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黑体" w:hAnsi="黑体" w:eastAsia="黑体" w:cs="黑体"/>
                <w:color w:val="auto"/>
                <w:spacing w:val="0"/>
                <w:sz w:val="24"/>
                <w:szCs w:val="24"/>
                <w:vertAlign w:val="baseline"/>
                <w:lang w:val="en-US" w:eastAsia="zh-CN"/>
              </w:rPr>
              <w:t>五、强化服务管理，提升发展保障能力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（十九）全面推进依法治教</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83</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深入推进习近平法治思想进教材、进课堂、进头脑，落实教育系统“八五”普法规划，抓好法律法规在学校落实落地。</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党政办公室</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84</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修订学校章程并报省教育厅备案</w:t>
            </w:r>
          </w:p>
        </w:tc>
        <w:tc>
          <w:tcPr>
            <w:tcW w:w="169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党政办公室</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85</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坚持完善信息公开制度，强化保密宣传教育，推动各部门依法依规做好信息公开。</w:t>
            </w:r>
          </w:p>
        </w:tc>
        <w:tc>
          <w:tcPr>
            <w:tcW w:w="169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党政办公室</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86</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组织“宪法卫士”行动，参加第七届全省学生“学宪法 讲宪法”比赛，开展国家宪法日“宪法晨读”等系列活动。</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学工部</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学工部</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87</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修订学校2022年招生章程，加强招生宣传，提高普高生源报考志愿量。</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招考处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88</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全面清查校内教职工房产，完善房产信息，健全管理制度，明晰产权和管理归属。</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资产管理处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后勤管理处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89</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发挥信访和校长信箱作为学校办学治校的“晴雨表”功能，提升来信来访办理质量和效率，分析问题成因和师生思想动态，为各部门完善日常管理提供参考。</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党政办公室</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（二十）纵深推进制度“废改立”</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90</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全面梳理现行制度，明确保留、修订或废止，查缺补漏，倒排工期，年底前完成学校现行制度汇编。</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党政办公室</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91</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优化人事管理，不断完善职称自主评聘制度，修订《专业技术职务评聘管理办法》《公共服务工作管理办法》，进一步调动广大教职工积极性。</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人事处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教务处、科研处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发展规划处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92</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修订《科研工作量的核算和奖励办法》。</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科研处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93</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印发《教学督导工作管理办法》，加强</w:t>
            </w:r>
            <w:r>
              <w:rPr>
                <w:rFonts w:hint="eastAsia" w:ascii="仿宋" w:hAnsi="仿宋" w:eastAsia="仿宋" w:cs="仿宋"/>
                <w:color w:val="auto"/>
                <w:spacing w:val="0"/>
                <w:sz w:val="24"/>
                <w:szCs w:val="24"/>
                <w:vertAlign w:val="baseline"/>
                <w:lang w:val="en-US" w:eastAsia="zh-Hans"/>
              </w:rPr>
              <w:t>教学督导</w:t>
            </w:r>
            <w:r>
              <w:rPr>
                <w:rFonts w:hint="eastAsia" w:ascii="仿宋" w:hAnsi="仿宋" w:eastAsia="仿宋" w:cs="仿宋"/>
                <w:color w:val="auto"/>
                <w:spacing w:val="0"/>
                <w:sz w:val="24"/>
                <w:szCs w:val="24"/>
                <w:vertAlign w:val="baseline"/>
                <w:lang w:val="en-US" w:eastAsia="zh-CN"/>
              </w:rPr>
              <w:t>评估</w:t>
            </w:r>
            <w:r>
              <w:rPr>
                <w:rFonts w:hint="eastAsia" w:ascii="仿宋" w:hAnsi="仿宋" w:eastAsia="仿宋" w:cs="仿宋"/>
                <w:color w:val="auto"/>
                <w:spacing w:val="0"/>
                <w:sz w:val="24"/>
                <w:szCs w:val="24"/>
                <w:vertAlign w:val="baseline"/>
                <w:lang w:val="en-US" w:eastAsia="zh-Hans"/>
              </w:rPr>
              <w:t>管理，</w:t>
            </w:r>
            <w:r>
              <w:rPr>
                <w:rFonts w:hint="eastAsia" w:ascii="仿宋" w:hAnsi="仿宋" w:eastAsia="仿宋" w:cs="仿宋"/>
                <w:color w:val="auto"/>
                <w:spacing w:val="0"/>
                <w:sz w:val="24"/>
                <w:szCs w:val="24"/>
                <w:vertAlign w:val="baseline"/>
                <w:lang w:val="en-US" w:eastAsia="zh-CN"/>
              </w:rPr>
              <w:t>利用</w:t>
            </w:r>
            <w:r>
              <w:rPr>
                <w:rFonts w:hint="eastAsia" w:ascii="仿宋" w:hAnsi="仿宋" w:eastAsia="仿宋" w:cs="仿宋"/>
                <w:color w:val="auto"/>
                <w:spacing w:val="0"/>
                <w:sz w:val="24"/>
                <w:szCs w:val="24"/>
                <w:vertAlign w:val="baseline"/>
                <w:lang w:val="en-US" w:eastAsia="zh-Hans"/>
              </w:rPr>
              <w:t>信息</w:t>
            </w:r>
            <w:r>
              <w:rPr>
                <w:rFonts w:hint="eastAsia" w:ascii="仿宋" w:hAnsi="仿宋" w:eastAsia="仿宋" w:cs="仿宋"/>
                <w:color w:val="auto"/>
                <w:spacing w:val="0"/>
                <w:sz w:val="24"/>
                <w:szCs w:val="24"/>
                <w:vertAlign w:val="baseline"/>
                <w:lang w:val="en-US" w:eastAsia="zh-CN"/>
              </w:rPr>
              <w:t>技术</w:t>
            </w:r>
            <w:r>
              <w:rPr>
                <w:rFonts w:hint="eastAsia" w:ascii="仿宋" w:hAnsi="仿宋" w:eastAsia="仿宋" w:cs="仿宋"/>
                <w:color w:val="auto"/>
                <w:spacing w:val="0"/>
                <w:sz w:val="24"/>
                <w:szCs w:val="24"/>
                <w:vertAlign w:val="baseline"/>
                <w:lang w:val="en-US" w:eastAsia="zh-Hans"/>
              </w:rPr>
              <w:t>改进</w:t>
            </w:r>
            <w:r>
              <w:rPr>
                <w:rFonts w:hint="eastAsia" w:ascii="仿宋" w:hAnsi="仿宋" w:eastAsia="仿宋" w:cs="仿宋"/>
                <w:color w:val="auto"/>
                <w:spacing w:val="0"/>
                <w:sz w:val="24"/>
                <w:szCs w:val="24"/>
                <w:vertAlign w:val="baseline"/>
                <w:lang w:val="en-US" w:eastAsia="zh-CN"/>
              </w:rPr>
              <w:t>督导</w:t>
            </w:r>
            <w:r>
              <w:rPr>
                <w:rFonts w:hint="eastAsia" w:ascii="仿宋" w:hAnsi="仿宋" w:eastAsia="仿宋" w:cs="仿宋"/>
                <w:color w:val="auto"/>
                <w:spacing w:val="0"/>
                <w:sz w:val="24"/>
                <w:szCs w:val="24"/>
                <w:vertAlign w:val="baseline"/>
                <w:lang w:val="en-US" w:eastAsia="zh-Hans"/>
              </w:rPr>
              <w:t>工作方法</w:t>
            </w:r>
            <w:r>
              <w:rPr>
                <w:rFonts w:hint="eastAsia" w:ascii="仿宋" w:hAnsi="仿宋" w:eastAsia="仿宋" w:cs="仿宋"/>
                <w:color w:val="auto"/>
                <w:spacing w:val="0"/>
                <w:sz w:val="24"/>
                <w:szCs w:val="24"/>
                <w:vertAlign w:val="baseline"/>
                <w:lang w:val="en-US" w:eastAsia="zh-CN"/>
              </w:rPr>
              <w:t>，推动</w:t>
            </w:r>
            <w:r>
              <w:rPr>
                <w:rFonts w:hint="eastAsia" w:ascii="仿宋" w:hAnsi="仿宋" w:eastAsia="仿宋" w:cs="仿宋"/>
                <w:color w:val="auto"/>
                <w:spacing w:val="0"/>
                <w:sz w:val="24"/>
                <w:szCs w:val="24"/>
                <w:vertAlign w:val="baseline"/>
                <w:lang w:val="en-US" w:eastAsia="zh-Hans"/>
              </w:rPr>
              <w:t>教学督导与质量诊改深度融合。</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发展规划处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教务处、现教中心</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（二十一）发挥教辅机构辅助功能</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94</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提高图书资源质量和专业图书比重，注重现代信息技术和设备应用，加强图书馆专业人才队伍建设，提升图书馆服务“双高”建设、职业本科教育及“全民阅读”能力，大力推进智慧图书馆和书香校园建设。</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图书馆</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教务处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95</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加强档案管理，提升各部门档案意识，指导、落实各部门预立卷工作，完善毕业生学籍档案，启动“三校合并”前历史资料的鉴定整理。</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档案管理中心</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96</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持续开展校本研究，编印《职业教育政策研究内参》，提高《江西旅游商贸职教研究》发刊质量。</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职教研究所</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97</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深入推进研学基地建设，进一步完善研学产品，开拓研学旅行横向合作，做好研学基地市场开放和研学导师培训。</w:t>
            </w:r>
          </w:p>
        </w:tc>
        <w:tc>
          <w:tcPr>
            <w:tcW w:w="1695" w:type="dxa"/>
            <w:vAlign w:val="center"/>
          </w:tcPr>
          <w:p>
            <w:pPr>
              <w:jc w:val="center"/>
              <w:rPr>
                <w:rFonts w:hint="default" w:ascii="仿宋" w:hAnsi="仿宋" w:eastAsia="仿宋" w:cs="仿宋"/>
                <w:color w:val="auto"/>
                <w:spacing w:val="-20"/>
                <w:sz w:val="24"/>
                <w:szCs w:val="24"/>
                <w:vertAlign w:val="baseline"/>
                <w:lang w:val="en-US" w:eastAsia="zh-CN"/>
              </w:rPr>
            </w:pPr>
            <w:r>
              <w:rPr>
                <w:rFonts w:hint="eastAsia" w:ascii="仿宋" w:hAnsi="仿宋" w:eastAsia="仿宋" w:cs="仿宋"/>
                <w:color w:val="auto"/>
                <w:spacing w:val="-20"/>
                <w:sz w:val="24"/>
                <w:szCs w:val="24"/>
                <w:vertAlign w:val="baseline"/>
                <w:lang w:val="en-US" w:eastAsia="zh-CN"/>
              </w:rPr>
              <w:t>旅游发展研究所</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98</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健全校园景区运营机制。</w:t>
            </w:r>
          </w:p>
        </w:tc>
        <w:tc>
          <w:tcPr>
            <w:tcW w:w="1695" w:type="dxa"/>
            <w:vAlign w:val="center"/>
          </w:tcPr>
          <w:p>
            <w:pPr>
              <w:jc w:val="center"/>
              <w:rPr>
                <w:rFonts w:hint="eastAsia" w:ascii="仿宋" w:hAnsi="仿宋" w:eastAsia="仿宋" w:cs="仿宋"/>
                <w:color w:val="auto"/>
                <w:spacing w:val="-20"/>
                <w:sz w:val="24"/>
                <w:szCs w:val="24"/>
                <w:vertAlign w:val="baseline"/>
                <w:lang w:eastAsia="zh-CN"/>
              </w:rPr>
            </w:pPr>
            <w:r>
              <w:rPr>
                <w:rFonts w:hint="eastAsia" w:ascii="仿宋" w:hAnsi="仿宋" w:eastAsia="仿宋" w:cs="仿宋"/>
                <w:color w:val="auto"/>
                <w:spacing w:val="-20"/>
                <w:sz w:val="24"/>
                <w:szCs w:val="24"/>
                <w:vertAlign w:val="baseline"/>
                <w:lang w:val="en-US" w:eastAsia="zh-CN"/>
              </w:rPr>
              <w:t>旅游发展研究所</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99</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举办第二届“乐创汇”研学产品创意SHOW，开展非遗讲座、知识竞赛、创意设计等特色节庆活动</w:t>
            </w:r>
          </w:p>
        </w:tc>
        <w:tc>
          <w:tcPr>
            <w:tcW w:w="1695" w:type="dxa"/>
            <w:vAlign w:val="center"/>
          </w:tcPr>
          <w:p>
            <w:pPr>
              <w:jc w:val="center"/>
              <w:rPr>
                <w:rFonts w:hint="eastAsia" w:ascii="仿宋" w:hAnsi="仿宋" w:eastAsia="仿宋" w:cs="仿宋"/>
                <w:color w:val="auto"/>
                <w:spacing w:val="-20"/>
                <w:sz w:val="24"/>
                <w:szCs w:val="24"/>
                <w:vertAlign w:val="baseline"/>
                <w:lang w:eastAsia="zh-CN"/>
              </w:rPr>
            </w:pPr>
            <w:r>
              <w:rPr>
                <w:rFonts w:hint="eastAsia" w:ascii="仿宋" w:hAnsi="仿宋" w:eastAsia="仿宋" w:cs="仿宋"/>
                <w:color w:val="auto"/>
                <w:spacing w:val="-20"/>
                <w:sz w:val="24"/>
                <w:szCs w:val="24"/>
                <w:vertAlign w:val="baseline"/>
                <w:lang w:val="en-US" w:eastAsia="zh-CN"/>
              </w:rPr>
              <w:t>旅游发展研究所</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w:t>
            </w:r>
            <w:r>
              <w:rPr>
                <w:rFonts w:hint="eastAsia" w:ascii="仿宋" w:hAnsi="仿宋" w:eastAsia="仿宋" w:cs="仿宋"/>
                <w:color w:val="auto"/>
                <w:spacing w:val="0"/>
                <w:sz w:val="24"/>
                <w:szCs w:val="24"/>
                <w:vertAlign w:val="baseline"/>
                <w:lang w:val="en-US" w:eastAsia="zh-CN"/>
              </w:rPr>
              <w:t>二十二</w:t>
            </w:r>
            <w:r>
              <w:rPr>
                <w:rFonts w:hint="eastAsia" w:ascii="仿宋" w:hAnsi="仿宋" w:eastAsia="仿宋" w:cs="仿宋"/>
                <w:color w:val="auto"/>
                <w:spacing w:val="0"/>
                <w:sz w:val="24"/>
                <w:szCs w:val="24"/>
                <w:vertAlign w:val="baseline"/>
                <w:lang w:eastAsia="zh-CN"/>
              </w:rPr>
              <w:t>）优化资产及后勤管理</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100</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做好财政预算编制，提高财务预算质量、管理和资金绩效。</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财务处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101</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采购添置学生宿舍家具，改善学生住宿条件，提升配套设施水平。</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资产管理处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102</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更新资产管理软件，提升资产管理信息化水平，提高资产管理效率。</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资产管理处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现教中心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103</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建立集保洁、绿化养护、水电维修、水电保障为一体的物业服务监督考核管理制度，全面细化物业服务标准。</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后勤管理处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104</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完善“互联网+”线上线下一体化后勤管理模式，推动“互联网+项目管理”“互联网+物业服务”等机制建设。</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后勤管理处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现教中心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105</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加快水电服务监测平台建设，</w:t>
            </w:r>
            <w:r>
              <w:rPr>
                <w:rFonts w:hint="eastAsia" w:ascii="仿宋" w:hAnsi="仿宋" w:eastAsia="仿宋" w:cs="仿宋"/>
                <w:color w:val="auto"/>
                <w:spacing w:val="0"/>
                <w:sz w:val="24"/>
                <w:szCs w:val="24"/>
                <w:vertAlign w:val="baseline"/>
                <w:lang w:val="en-US" w:eastAsia="zh-CN"/>
              </w:rPr>
              <w:t>开展校园环境整治行动，</w:t>
            </w:r>
            <w:r>
              <w:rPr>
                <w:rFonts w:hint="eastAsia" w:ascii="仿宋" w:hAnsi="仿宋" w:eastAsia="仿宋" w:cs="仿宋"/>
                <w:color w:val="auto"/>
                <w:spacing w:val="0"/>
                <w:sz w:val="24"/>
                <w:szCs w:val="24"/>
                <w:vertAlign w:val="baseline"/>
                <w:lang w:eastAsia="zh-CN"/>
              </w:rPr>
              <w:t>深化“小维修、大提升”零星维修</w:t>
            </w:r>
            <w:r>
              <w:rPr>
                <w:rFonts w:hint="eastAsia" w:ascii="仿宋" w:hAnsi="仿宋" w:eastAsia="仿宋" w:cs="仿宋"/>
                <w:color w:val="auto"/>
                <w:spacing w:val="0"/>
                <w:sz w:val="24"/>
                <w:szCs w:val="24"/>
                <w:vertAlign w:val="baseline"/>
                <w:lang w:val="en-US" w:eastAsia="zh-CN"/>
              </w:rPr>
              <w:t>，做好生活垃圾分类和减量工作</w:t>
            </w:r>
            <w:r>
              <w:rPr>
                <w:rFonts w:hint="eastAsia" w:ascii="仿宋" w:hAnsi="仿宋" w:eastAsia="仿宋" w:cs="仿宋"/>
                <w:color w:val="auto"/>
                <w:spacing w:val="0"/>
                <w:sz w:val="24"/>
                <w:szCs w:val="24"/>
                <w:vertAlign w:val="baseline"/>
                <w:lang w:eastAsia="zh-CN"/>
              </w:rPr>
              <w:t>。</w:t>
            </w:r>
          </w:p>
        </w:tc>
        <w:tc>
          <w:tcPr>
            <w:tcW w:w="169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后勤管理处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106</w:t>
            </w:r>
          </w:p>
        </w:tc>
        <w:tc>
          <w:tcPr>
            <w:tcW w:w="8963" w:type="dxa"/>
            <w:vAlign w:val="center"/>
          </w:tcPr>
          <w:p>
            <w:pPr>
              <w:jc w:val="both"/>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开展“食堂开放日”“校园环境整治月”“节能宣传周”“节约粮食宣传周”“校园美食文化节”“垃圾分类宣传及旧物回收活动”等主题活动，强化节能降耗、低碳环保意识。</w:t>
            </w:r>
          </w:p>
        </w:tc>
        <w:tc>
          <w:tcPr>
            <w:tcW w:w="1695"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后勤管理处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eastAsia="zh-CN"/>
              </w:rPr>
              <w:t>（</w:t>
            </w:r>
            <w:r>
              <w:rPr>
                <w:rFonts w:hint="eastAsia" w:ascii="仿宋" w:hAnsi="仿宋" w:eastAsia="仿宋" w:cs="仿宋"/>
                <w:color w:val="auto"/>
                <w:spacing w:val="0"/>
                <w:sz w:val="24"/>
                <w:szCs w:val="24"/>
                <w:vertAlign w:val="baseline"/>
                <w:lang w:val="en-US" w:eastAsia="zh-CN"/>
              </w:rPr>
              <w:t>二十三</w:t>
            </w:r>
            <w:r>
              <w:rPr>
                <w:rFonts w:hint="eastAsia" w:ascii="仿宋" w:hAnsi="仿宋" w:eastAsia="仿宋" w:cs="仿宋"/>
                <w:color w:val="auto"/>
                <w:spacing w:val="0"/>
                <w:sz w:val="24"/>
                <w:szCs w:val="24"/>
                <w:vertAlign w:val="baseline"/>
                <w:lang w:eastAsia="zh-CN"/>
              </w:rPr>
              <w:t>）加强疫情防控和医疗服务</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107</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严格落实</w:t>
            </w:r>
            <w:r>
              <w:rPr>
                <w:rFonts w:hint="eastAsia" w:ascii="仿宋" w:hAnsi="仿宋" w:eastAsia="仿宋" w:cs="仿宋"/>
                <w:color w:val="auto"/>
                <w:spacing w:val="0"/>
                <w:sz w:val="24"/>
                <w:szCs w:val="24"/>
                <w:vertAlign w:val="baseline"/>
                <w:lang w:val="en-US" w:eastAsia="zh-CN"/>
              </w:rPr>
              <w:t>疫情防控工作要求</w:t>
            </w:r>
            <w:r>
              <w:rPr>
                <w:rFonts w:hint="eastAsia" w:ascii="仿宋" w:hAnsi="仿宋" w:eastAsia="仿宋" w:cs="仿宋"/>
                <w:color w:val="auto"/>
                <w:spacing w:val="0"/>
                <w:sz w:val="24"/>
                <w:szCs w:val="24"/>
                <w:vertAlign w:val="baseline"/>
                <w:lang w:eastAsia="zh-CN"/>
              </w:rPr>
              <w:t>，科学研判疫情防控形势，完善落实学校疫情防控措施及医疗救助方案，精准落实各项防控措施。</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党政办公室</w:t>
            </w:r>
          </w:p>
        </w:tc>
        <w:tc>
          <w:tcPr>
            <w:tcW w:w="2280" w:type="dxa"/>
            <w:vAlign w:val="center"/>
          </w:tcPr>
          <w:p>
            <w:pPr>
              <w:jc w:val="center"/>
              <w:rPr>
                <w:rFonts w:hint="eastAsia" w:ascii="仿宋" w:hAnsi="仿宋" w:eastAsia="仿宋" w:cs="仿宋"/>
                <w:color w:val="auto"/>
                <w:spacing w:val="-2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卫生所、</w:t>
            </w:r>
            <w:r>
              <w:rPr>
                <w:rFonts w:hint="eastAsia" w:ascii="仿宋" w:hAnsi="仿宋" w:eastAsia="仿宋" w:cs="仿宋"/>
                <w:color w:val="auto"/>
                <w:spacing w:val="-20"/>
                <w:sz w:val="24"/>
                <w:szCs w:val="24"/>
                <w:vertAlign w:val="baseline"/>
                <w:lang w:val="en-US" w:eastAsia="zh-CN"/>
              </w:rPr>
              <w:t>安全稳定处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108</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持续推进新冠病毒核酸检测适时抽检工作，强化新冠疫苗接种工作，做到在校师生员工应接尽接。</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卫生所</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109</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改善医疗硬件设施，建立</w:t>
            </w:r>
            <w:r>
              <w:rPr>
                <w:rFonts w:hint="eastAsia" w:ascii="仿宋" w:hAnsi="仿宋" w:eastAsia="仿宋" w:cs="仿宋"/>
                <w:color w:val="auto"/>
                <w:spacing w:val="0"/>
                <w:sz w:val="24"/>
                <w:szCs w:val="24"/>
                <w:vertAlign w:val="baseline"/>
                <w:lang w:val="en-US" w:eastAsia="zh-CN"/>
              </w:rPr>
              <w:t>大学生医保</w:t>
            </w:r>
            <w:r>
              <w:rPr>
                <w:rFonts w:hint="eastAsia" w:ascii="仿宋" w:hAnsi="仿宋" w:eastAsia="仿宋" w:cs="仿宋"/>
                <w:color w:val="auto"/>
                <w:spacing w:val="0"/>
                <w:sz w:val="24"/>
                <w:szCs w:val="24"/>
                <w:vertAlign w:val="baseline"/>
                <w:lang w:eastAsia="zh-CN"/>
              </w:rPr>
              <w:t>数字平台，优化医保医疗服务</w:t>
            </w:r>
            <w:r>
              <w:rPr>
                <w:rFonts w:hint="eastAsia" w:ascii="仿宋" w:hAnsi="仿宋" w:eastAsia="仿宋" w:cs="仿宋"/>
                <w:color w:val="auto"/>
                <w:spacing w:val="0"/>
                <w:sz w:val="24"/>
                <w:szCs w:val="24"/>
                <w:vertAlign w:val="baseline"/>
                <w:lang w:val="en-US" w:eastAsia="zh-CN"/>
              </w:rPr>
              <w:t>条件，</w:t>
            </w:r>
            <w:r>
              <w:rPr>
                <w:rFonts w:hint="eastAsia" w:ascii="仿宋" w:hAnsi="仿宋" w:eastAsia="仿宋" w:cs="仿宋"/>
                <w:color w:val="auto"/>
                <w:spacing w:val="0"/>
                <w:sz w:val="24"/>
                <w:szCs w:val="24"/>
                <w:vertAlign w:val="baseline"/>
                <w:lang w:eastAsia="zh-CN"/>
              </w:rPr>
              <w:t>提升医疗服务水平。</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卫生所</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现教中心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110</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严格</w:t>
            </w:r>
            <w:r>
              <w:rPr>
                <w:rFonts w:hint="eastAsia" w:ascii="仿宋" w:hAnsi="仿宋" w:eastAsia="仿宋" w:cs="仿宋"/>
                <w:color w:val="auto"/>
                <w:spacing w:val="0"/>
                <w:sz w:val="24"/>
                <w:szCs w:val="24"/>
                <w:vertAlign w:val="baseline"/>
                <w:lang w:eastAsia="zh-CN"/>
              </w:rPr>
              <w:t>落实学生因病缺勤病因追查登记、传染病病愈返校复课查验</w:t>
            </w:r>
            <w:r>
              <w:rPr>
                <w:rFonts w:hint="eastAsia" w:ascii="仿宋" w:hAnsi="仿宋" w:eastAsia="仿宋" w:cs="仿宋"/>
                <w:color w:val="auto"/>
                <w:spacing w:val="0"/>
                <w:sz w:val="24"/>
                <w:szCs w:val="24"/>
                <w:vertAlign w:val="baseline"/>
                <w:lang w:val="en-US" w:eastAsia="zh-CN"/>
              </w:rPr>
              <w:t>工作</w:t>
            </w:r>
            <w:r>
              <w:rPr>
                <w:rFonts w:hint="eastAsia" w:ascii="仿宋" w:hAnsi="仿宋" w:eastAsia="仿宋" w:cs="仿宋"/>
                <w:color w:val="auto"/>
                <w:spacing w:val="0"/>
                <w:sz w:val="24"/>
                <w:szCs w:val="24"/>
                <w:vertAlign w:val="baseline"/>
                <w:lang w:eastAsia="zh-CN"/>
              </w:rPr>
              <w:t>制度，做到校园传染病早发现、早报告、早隔离、早治疗。</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卫生所</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学工处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111</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规范药品管理，</w:t>
            </w:r>
            <w:r>
              <w:rPr>
                <w:rFonts w:hint="eastAsia" w:ascii="仿宋" w:hAnsi="仿宋" w:eastAsia="仿宋" w:cs="仿宋"/>
                <w:color w:val="auto"/>
                <w:spacing w:val="0"/>
                <w:sz w:val="24"/>
                <w:szCs w:val="24"/>
                <w:vertAlign w:val="baseline"/>
                <w:lang w:val="en-US" w:eastAsia="zh-CN"/>
              </w:rPr>
              <w:t>严</w:t>
            </w:r>
            <w:r>
              <w:rPr>
                <w:rFonts w:hint="eastAsia" w:ascii="仿宋" w:hAnsi="仿宋" w:eastAsia="仿宋" w:cs="仿宋"/>
                <w:color w:val="auto"/>
                <w:spacing w:val="0"/>
                <w:sz w:val="24"/>
                <w:szCs w:val="24"/>
                <w:vertAlign w:val="baseline"/>
                <w:lang w:eastAsia="zh-CN"/>
              </w:rPr>
              <w:t>把药品采购关、质量关，</w:t>
            </w:r>
            <w:r>
              <w:rPr>
                <w:rFonts w:hint="eastAsia" w:ascii="仿宋" w:hAnsi="仿宋" w:eastAsia="仿宋" w:cs="仿宋"/>
                <w:color w:val="auto"/>
                <w:spacing w:val="0"/>
                <w:sz w:val="24"/>
                <w:szCs w:val="24"/>
                <w:vertAlign w:val="baseline"/>
                <w:lang w:val="en-US" w:eastAsia="zh-CN"/>
              </w:rPr>
              <w:t>确保</w:t>
            </w:r>
            <w:r>
              <w:rPr>
                <w:rFonts w:hint="eastAsia" w:ascii="仿宋" w:hAnsi="仿宋" w:eastAsia="仿宋" w:cs="仿宋"/>
                <w:color w:val="auto"/>
                <w:spacing w:val="0"/>
                <w:sz w:val="24"/>
                <w:szCs w:val="24"/>
                <w:vertAlign w:val="baseline"/>
                <w:lang w:eastAsia="zh-CN"/>
              </w:rPr>
              <w:t>广大师生临床用药安全。</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卫生所</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112</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eastAsia="zh-CN"/>
              </w:rPr>
              <w:t>依托旅商红十字会、青春健康同伴社广泛</w:t>
            </w:r>
            <w:r>
              <w:rPr>
                <w:rFonts w:hint="eastAsia" w:ascii="仿宋" w:hAnsi="仿宋" w:eastAsia="仿宋" w:cs="仿宋"/>
                <w:color w:val="auto"/>
                <w:spacing w:val="0"/>
                <w:sz w:val="24"/>
                <w:szCs w:val="24"/>
                <w:vertAlign w:val="baseline"/>
                <w:lang w:val="en-US" w:eastAsia="zh-CN"/>
              </w:rPr>
              <w:t>深入</w:t>
            </w:r>
            <w:r>
              <w:rPr>
                <w:rFonts w:hint="eastAsia" w:ascii="仿宋" w:hAnsi="仿宋" w:eastAsia="仿宋" w:cs="仿宋"/>
                <w:color w:val="auto"/>
                <w:spacing w:val="0"/>
                <w:sz w:val="24"/>
                <w:szCs w:val="24"/>
                <w:vertAlign w:val="baseline"/>
                <w:lang w:eastAsia="zh-CN"/>
              </w:rPr>
              <w:t>开展卫生健康</w:t>
            </w:r>
            <w:r>
              <w:rPr>
                <w:rFonts w:hint="eastAsia" w:ascii="仿宋" w:hAnsi="仿宋" w:eastAsia="仿宋" w:cs="仿宋"/>
                <w:color w:val="auto"/>
                <w:spacing w:val="0"/>
                <w:sz w:val="24"/>
                <w:szCs w:val="24"/>
                <w:vertAlign w:val="baseline"/>
                <w:lang w:val="en-US" w:eastAsia="zh-CN"/>
              </w:rPr>
              <w:t>宣教</w:t>
            </w:r>
            <w:r>
              <w:rPr>
                <w:rFonts w:hint="eastAsia" w:ascii="仿宋" w:hAnsi="仿宋" w:eastAsia="仿宋" w:cs="仿宋"/>
                <w:color w:val="auto"/>
                <w:spacing w:val="0"/>
                <w:sz w:val="24"/>
                <w:szCs w:val="24"/>
                <w:vertAlign w:val="baseline"/>
                <w:lang w:eastAsia="zh-CN"/>
              </w:rPr>
              <w:t>活动。</w:t>
            </w:r>
            <w:r>
              <w:rPr>
                <w:rFonts w:hint="eastAsia" w:ascii="仿宋" w:hAnsi="仿宋" w:eastAsia="仿宋" w:cs="仿宋"/>
                <w:color w:val="auto"/>
                <w:spacing w:val="0"/>
                <w:sz w:val="24"/>
                <w:szCs w:val="24"/>
                <w:vertAlign w:val="baseline"/>
                <w:lang w:val="en-US" w:eastAsia="zh-CN"/>
              </w:rPr>
              <w:t>加强与省市</w:t>
            </w:r>
            <w:r>
              <w:rPr>
                <w:rFonts w:hint="eastAsia" w:ascii="仿宋" w:hAnsi="仿宋" w:eastAsia="仿宋" w:cs="仿宋"/>
                <w:color w:val="auto"/>
                <w:spacing w:val="0"/>
                <w:sz w:val="24"/>
                <w:szCs w:val="24"/>
                <w:vertAlign w:val="baseline"/>
                <w:lang w:eastAsia="zh-CN"/>
              </w:rPr>
              <w:t>红十字会</w:t>
            </w:r>
            <w:r>
              <w:rPr>
                <w:rFonts w:hint="eastAsia" w:ascii="仿宋" w:hAnsi="仿宋" w:eastAsia="仿宋" w:cs="仿宋"/>
                <w:color w:val="auto"/>
                <w:spacing w:val="0"/>
                <w:sz w:val="24"/>
                <w:szCs w:val="24"/>
                <w:vertAlign w:val="baseline"/>
                <w:lang w:val="en-US" w:eastAsia="zh-CN"/>
              </w:rPr>
              <w:t>对接</w:t>
            </w:r>
            <w:r>
              <w:rPr>
                <w:rFonts w:hint="eastAsia" w:ascii="仿宋" w:hAnsi="仿宋" w:eastAsia="仿宋" w:cs="仿宋"/>
                <w:color w:val="auto"/>
                <w:spacing w:val="0"/>
                <w:sz w:val="24"/>
                <w:szCs w:val="24"/>
                <w:vertAlign w:val="baseline"/>
                <w:lang w:eastAsia="zh-CN"/>
              </w:rPr>
              <w:t>，常态化开展救护员培训，提高师生应对突发卫生事故的自救互救能力。</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卫生所</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（二十四）巩固安全稳定和谐校园环境</w:t>
            </w: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113</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加强平安校园建设，进一步完善制度、明确责任，确保校园安全管理制度化、规范化。</w:t>
            </w:r>
          </w:p>
        </w:tc>
        <w:tc>
          <w:tcPr>
            <w:tcW w:w="169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安全稳定处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114</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健全完善法制安全教育机制，增强师生法制观念和安全防范意识，健全完善矛盾纠纷排查调处机制，提高防范化解矛盾纠纷的能力。</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安全稳定处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115</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强化安全隐患排查和整改落实，坚持“日查月检”，常态化开展校园安全隐患治理，将各类不稳定、不安全、不和谐因素消除在萌芽状态。</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安全稳定处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116</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强化安全管理工作物质保障，做好学生宿舍独立式火灾烟雾报警器的安装、室外消火栓的维修改造、消防系统的维护保养。</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安全稳定处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学工处</w:t>
            </w:r>
          </w:p>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117</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加强消防安全知识教育，严格宿舍、食堂、图书馆、档案馆、后勤等重点区域人员消防安全培训。</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安全稳定处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 w:hAnsi="仿宋" w:eastAsia="仿宋" w:cs="仿宋"/>
                <w:color w:val="auto"/>
                <w:spacing w:val="0"/>
                <w:sz w:val="24"/>
                <w:szCs w:val="24"/>
                <w:vertAlign w:val="baseline"/>
                <w:lang w:eastAsia="zh-CN"/>
              </w:rPr>
            </w:pPr>
          </w:p>
        </w:tc>
        <w:tc>
          <w:tcPr>
            <w:tcW w:w="645" w:type="dxa"/>
            <w:vAlign w:val="center"/>
          </w:tcPr>
          <w:p>
            <w:pPr>
              <w:jc w:val="center"/>
              <w:rPr>
                <w:rFonts w:hint="default"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118</w:t>
            </w:r>
          </w:p>
        </w:tc>
        <w:tc>
          <w:tcPr>
            <w:tcW w:w="8963" w:type="dxa"/>
            <w:vAlign w:val="center"/>
          </w:tcPr>
          <w:p>
            <w:pPr>
              <w:jc w:val="both"/>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强化学校与属地公安部门校地合作，加强校园及周边治安重点部位整治，动员广大师生员工自觉参与平安创建，推进治安防控体系建设。</w:t>
            </w:r>
          </w:p>
        </w:tc>
        <w:tc>
          <w:tcPr>
            <w:tcW w:w="1695" w:type="dxa"/>
            <w:vAlign w:val="center"/>
          </w:tcPr>
          <w:p>
            <w:pPr>
              <w:jc w:val="center"/>
              <w:rPr>
                <w:rFonts w:hint="eastAsia" w:ascii="仿宋" w:hAnsi="仿宋" w:eastAsia="仿宋" w:cs="仿宋"/>
                <w:color w:val="auto"/>
                <w:spacing w:val="0"/>
                <w:sz w:val="24"/>
                <w:szCs w:val="24"/>
                <w:vertAlign w:val="baseline"/>
                <w:lang w:eastAsia="zh-CN"/>
              </w:rPr>
            </w:pPr>
            <w:r>
              <w:rPr>
                <w:rFonts w:hint="eastAsia" w:ascii="仿宋" w:hAnsi="仿宋" w:eastAsia="仿宋" w:cs="仿宋"/>
                <w:color w:val="auto"/>
                <w:spacing w:val="0"/>
                <w:sz w:val="24"/>
                <w:szCs w:val="24"/>
                <w:vertAlign w:val="baseline"/>
                <w:lang w:val="en-US" w:eastAsia="zh-CN"/>
              </w:rPr>
              <w:t>安全稳定处</w:t>
            </w:r>
          </w:p>
        </w:tc>
        <w:tc>
          <w:tcPr>
            <w:tcW w:w="2280" w:type="dxa"/>
            <w:vAlign w:val="center"/>
          </w:tcPr>
          <w:p>
            <w:pPr>
              <w:jc w:val="center"/>
              <w:rPr>
                <w:rFonts w:hint="eastAsia" w:ascii="仿宋" w:hAnsi="仿宋" w:eastAsia="仿宋" w:cs="仿宋"/>
                <w:color w:val="auto"/>
                <w:spacing w:val="0"/>
                <w:sz w:val="24"/>
                <w:szCs w:val="24"/>
                <w:vertAlign w:val="baseline"/>
                <w:lang w:val="en-US" w:eastAsia="zh-CN"/>
              </w:rPr>
            </w:pPr>
            <w:r>
              <w:rPr>
                <w:rFonts w:hint="eastAsia" w:ascii="仿宋" w:hAnsi="仿宋" w:eastAsia="仿宋" w:cs="仿宋"/>
                <w:color w:val="auto"/>
                <w:spacing w:val="0"/>
                <w:sz w:val="24"/>
                <w:szCs w:val="24"/>
                <w:vertAlign w:val="baseline"/>
                <w:lang w:val="en-US" w:eastAsia="zh-CN"/>
              </w:rPr>
              <w:t>各二级学院、各部门</w:t>
            </w:r>
          </w:p>
        </w:tc>
      </w:tr>
    </w:tbl>
    <w:p>
      <w:pPr>
        <w:jc w:val="both"/>
        <w:rPr>
          <w:rFonts w:hint="default" w:ascii="仿宋" w:hAnsi="仿宋" w:eastAsia="仿宋" w:cs="仿宋"/>
          <w:color w:val="auto"/>
          <w:spacing w:val="0"/>
          <w:sz w:val="24"/>
          <w:szCs w:val="24"/>
          <w:vertAlign w:val="baseli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31CE8"/>
    <w:rsid w:val="01634081"/>
    <w:rsid w:val="092B01DC"/>
    <w:rsid w:val="0ADA4931"/>
    <w:rsid w:val="0D0562AD"/>
    <w:rsid w:val="0FCB221F"/>
    <w:rsid w:val="18F33584"/>
    <w:rsid w:val="19F7707D"/>
    <w:rsid w:val="2000702C"/>
    <w:rsid w:val="22EA3AC2"/>
    <w:rsid w:val="296F1FB6"/>
    <w:rsid w:val="2CA54902"/>
    <w:rsid w:val="2CD128F9"/>
    <w:rsid w:val="37371EC3"/>
    <w:rsid w:val="393B0C7E"/>
    <w:rsid w:val="3E235D34"/>
    <w:rsid w:val="404C7CE6"/>
    <w:rsid w:val="4A6D687E"/>
    <w:rsid w:val="4B3D2DEC"/>
    <w:rsid w:val="4FD077CC"/>
    <w:rsid w:val="54820497"/>
    <w:rsid w:val="58DF3E21"/>
    <w:rsid w:val="67A82736"/>
    <w:rsid w:val="68431CE8"/>
    <w:rsid w:val="6D296E54"/>
    <w:rsid w:val="786A1C47"/>
    <w:rsid w:val="7BE4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仿宋_GB2312"/>
      <w:bCs/>
      <w:spacing w:val="-6"/>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2022-02-19T07:25:00Z</dcterms:created>
  <dc:creator>邹旗辉</dc:creator>
  <cp:lastModifiedBy>邹旗辉</cp:lastModifiedBy>
  <cp:lastPrinted>2022-02-22T01:49:00Z</cp:lastPrinted>
  <dcterms:modified xsi:type="dcterms:W3CDTF">2022-02-24T06:09:48Z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C9958DDE16C04E6295549BA2015CA2B0</vt:lpwstr>
  </property>
</Properties>
</file>